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A024" w14:textId="0137C583" w:rsidR="004A6EC8" w:rsidRPr="00BA69B7" w:rsidRDefault="004A6EC8" w:rsidP="004A6EC8">
      <w:pPr>
        <w:jc w:val="center"/>
        <w:rPr>
          <w:rFonts w:hint="eastAsia"/>
          <w:sz w:val="36"/>
          <w:szCs w:val="36"/>
          <w:u w:val="single"/>
          <w:lang w:eastAsia="ko-KR"/>
        </w:rPr>
      </w:pPr>
      <w:r w:rsidRPr="00BA69B7">
        <w:rPr>
          <w:rFonts w:eastAsia="바탕" w:cs="바탕"/>
          <w:b/>
          <w:sz w:val="36"/>
          <w:szCs w:val="36"/>
          <w:u w:val="single"/>
          <w:lang w:eastAsia="ko-KR"/>
        </w:rPr>
        <w:t>Workshop for Graduate School Abroad</w:t>
      </w:r>
    </w:p>
    <w:p w14:paraId="45E25121" w14:textId="77777777" w:rsidR="004A6EC8" w:rsidRDefault="004A6EC8"/>
    <w:p w14:paraId="0B0E2549" w14:textId="164F3442" w:rsidR="00B81D83" w:rsidRDefault="00CB2DA0">
      <w:pPr>
        <w:rPr>
          <w:rFonts w:eastAsia="바탕" w:cs="바탕"/>
          <w:lang w:eastAsia="ko-KR"/>
        </w:rPr>
      </w:pPr>
      <w:r>
        <w:t xml:space="preserve">A </w:t>
      </w:r>
      <w:r w:rsidR="004017C4">
        <w:t xml:space="preserve">SNU </w:t>
      </w:r>
      <w:r w:rsidR="004017C4">
        <w:rPr>
          <w:rFonts w:ascii="바탕" w:eastAsia="바탕" w:hAnsi="바탕" w:cs="바탕" w:hint="eastAsia"/>
          <w:lang w:eastAsia="ko-KR"/>
        </w:rPr>
        <w:t>국제교수회</w:t>
      </w:r>
      <w:r w:rsidR="004017C4">
        <w:rPr>
          <w:rFonts w:eastAsia="바탕" w:cs="바탕"/>
          <w:lang w:eastAsia="ko-KR"/>
        </w:rPr>
        <w:t xml:space="preserve">/Office of International Affairs </w:t>
      </w:r>
      <w:r w:rsidR="004017C4" w:rsidRPr="00A7093C">
        <w:rPr>
          <w:rFonts w:eastAsia="바탕" w:cs="바탕"/>
          <w:b/>
          <w:lang w:eastAsia="ko-KR"/>
        </w:rPr>
        <w:t>“Workshop for Graduate School Abroad”</w:t>
      </w:r>
      <w:r w:rsidR="00FE6BDB">
        <w:rPr>
          <w:rFonts w:eastAsia="바탕" w:cs="바탕"/>
          <w:lang w:eastAsia="ko-KR"/>
        </w:rPr>
        <w:t xml:space="preserve"> will take place on 11</w:t>
      </w:r>
      <w:r w:rsidR="004017C4">
        <w:rPr>
          <w:rFonts w:eastAsia="바탕" w:cs="바탕"/>
          <w:lang w:eastAsia="ko-KR"/>
        </w:rPr>
        <w:t xml:space="preserve"> </w:t>
      </w:r>
      <w:r w:rsidR="00FE6BDB">
        <w:rPr>
          <w:rFonts w:eastAsia="바탕" w:cs="바탕"/>
          <w:lang w:eastAsia="ko-KR"/>
        </w:rPr>
        <w:t>May 2019</w:t>
      </w:r>
      <w:r w:rsidR="004017C4">
        <w:rPr>
          <w:rFonts w:eastAsia="바탕" w:cs="바탕"/>
          <w:lang w:eastAsia="ko-KR"/>
        </w:rPr>
        <w:t xml:space="preserve"> at the Office of International Affairs</w:t>
      </w:r>
      <w:r>
        <w:rPr>
          <w:rFonts w:eastAsia="바탕" w:cs="바탕"/>
          <w:lang w:eastAsia="ko-KR"/>
        </w:rPr>
        <w:t xml:space="preserve"> (CJ International Building 152</w:t>
      </w:r>
      <w:r w:rsidR="00FE6BDB">
        <w:rPr>
          <w:rFonts w:eastAsia="바탕" w:cs="바탕"/>
          <w:lang w:eastAsia="ko-KR"/>
        </w:rPr>
        <w:t xml:space="preserve"> &amp; SUPEX Hall Building 58</w:t>
      </w:r>
      <w:r>
        <w:rPr>
          <w:rFonts w:eastAsia="바탕" w:cs="바탕"/>
          <w:lang w:eastAsia="ko-KR"/>
        </w:rPr>
        <w:t>)</w:t>
      </w:r>
      <w:r w:rsidR="004017C4">
        <w:rPr>
          <w:rFonts w:eastAsia="바탕" w:cs="바탕"/>
          <w:lang w:eastAsia="ko-KR"/>
        </w:rPr>
        <w:t xml:space="preserve">. </w:t>
      </w:r>
      <w:r>
        <w:rPr>
          <w:rFonts w:eastAsia="바탕" w:cs="바탕"/>
          <w:lang w:eastAsia="ko-KR"/>
        </w:rPr>
        <w:t xml:space="preserve">The event will begin </w:t>
      </w:r>
      <w:r w:rsidR="00135528">
        <w:rPr>
          <w:rFonts w:eastAsia="바탕" w:cs="바탕"/>
          <w:lang w:eastAsia="ko-KR"/>
        </w:rPr>
        <w:t>at 9:30 am and conclud</w:t>
      </w:r>
      <w:r w:rsidR="00C164AA">
        <w:rPr>
          <w:rFonts w:eastAsia="바탕" w:cs="바탕"/>
          <w:lang w:eastAsia="ko-KR"/>
        </w:rPr>
        <w:t>e</w:t>
      </w:r>
      <w:r w:rsidR="00135528">
        <w:rPr>
          <w:rFonts w:eastAsia="바탕" w:cs="바탕"/>
          <w:lang w:eastAsia="ko-KR"/>
        </w:rPr>
        <w:t xml:space="preserve"> at 12:00 pm. The workshop will consist of two </w:t>
      </w:r>
      <w:r w:rsidR="00F219FF">
        <w:rPr>
          <w:rFonts w:eastAsia="바탕" w:cs="바탕"/>
          <w:lang w:eastAsia="ko-KR"/>
        </w:rPr>
        <w:t xml:space="preserve">general </w:t>
      </w:r>
      <w:r w:rsidR="00135528">
        <w:rPr>
          <w:rFonts w:eastAsia="바탕" w:cs="바탕"/>
          <w:lang w:eastAsia="ko-KR"/>
        </w:rPr>
        <w:t>sessions</w:t>
      </w:r>
      <w:r w:rsidR="00F219FF">
        <w:rPr>
          <w:rFonts w:eastAsia="바탕" w:cs="바탕"/>
          <w:lang w:eastAsia="ko-KR"/>
        </w:rPr>
        <w:t xml:space="preserve"> that will have three concurrently running modules</w:t>
      </w:r>
      <w:r w:rsidR="00135528">
        <w:rPr>
          <w:rFonts w:eastAsia="바탕" w:cs="바탕"/>
          <w:lang w:eastAsia="ko-KR"/>
        </w:rPr>
        <w:t xml:space="preserve">. </w:t>
      </w:r>
    </w:p>
    <w:p w14:paraId="38B90902" w14:textId="77777777" w:rsidR="00135528" w:rsidRPr="00A7093C" w:rsidRDefault="00135528">
      <w:pPr>
        <w:rPr>
          <w:rFonts w:eastAsia="바탕" w:cs="바탕"/>
          <w:b/>
          <w:u w:val="single"/>
          <w:lang w:eastAsia="ko-KR"/>
        </w:rPr>
      </w:pPr>
      <w:r>
        <w:rPr>
          <w:rFonts w:eastAsia="바탕" w:cs="바탕"/>
          <w:lang w:eastAsia="ko-KR"/>
        </w:rPr>
        <w:br/>
      </w:r>
      <w:r w:rsidRPr="00A7093C">
        <w:rPr>
          <w:rFonts w:eastAsia="바탕" w:cs="바탕"/>
          <w:b/>
          <w:u w:val="single"/>
          <w:lang w:eastAsia="ko-KR"/>
        </w:rPr>
        <w:t>Session 1 (9:30~10:30): Topical</w:t>
      </w:r>
    </w:p>
    <w:p w14:paraId="2D9B6101" w14:textId="5E95ECE4" w:rsidR="00135528" w:rsidRDefault="00135528">
      <w:pPr>
        <w:rPr>
          <w:rFonts w:eastAsia="바탕" w:cs="바탕"/>
          <w:lang w:eastAsia="ko-KR"/>
        </w:rPr>
      </w:pPr>
      <w:r>
        <w:rPr>
          <w:rFonts w:eastAsia="바탕" w:cs="바탕"/>
          <w:lang w:eastAsia="ko-KR"/>
        </w:rPr>
        <w:t xml:space="preserve">The focus will be on how different majors approach the application process. What are the expectations of applicants? What kinds of curricular and extracurricular activities should be highlighted in an application letter? What can you expect </w:t>
      </w:r>
      <w:r w:rsidR="00501C99">
        <w:rPr>
          <w:rFonts w:eastAsia="바탕" w:cs="바탕"/>
          <w:lang w:eastAsia="ko-KR"/>
        </w:rPr>
        <w:t>from your professors and fellow students in graduate/post-graduate school?</w:t>
      </w:r>
    </w:p>
    <w:p w14:paraId="3CE51D95" w14:textId="77777777" w:rsidR="00135528" w:rsidRDefault="00135528">
      <w:pPr>
        <w:rPr>
          <w:rFonts w:eastAsia="바탕" w:cs="바탕"/>
          <w:lang w:eastAsia="ko-KR"/>
        </w:rPr>
      </w:pPr>
      <w:bookmarkStart w:id="0" w:name="_GoBack"/>
      <w:bookmarkEnd w:id="0"/>
    </w:p>
    <w:p w14:paraId="38ADCD55" w14:textId="3872FCBE" w:rsidR="00501C99" w:rsidRPr="00135528" w:rsidRDefault="00BB18E4">
      <w:pPr>
        <w:rPr>
          <w:rFonts w:eastAsia="바탕" w:cs="바탕"/>
          <w:lang w:eastAsia="ko-KR"/>
        </w:rPr>
      </w:pPr>
      <w:r>
        <w:rPr>
          <w:rFonts w:eastAsia="바탕" w:cs="바탕"/>
          <w:lang w:eastAsia="ko-KR"/>
        </w:rPr>
        <w:t xml:space="preserve">Modules </w:t>
      </w:r>
      <w:r w:rsidR="00501C99">
        <w:rPr>
          <w:rFonts w:eastAsia="바탕" w:cs="바탕"/>
          <w:lang w:eastAsia="ko-KR"/>
        </w:rPr>
        <w:t>will fall into these general categories:</w:t>
      </w:r>
    </w:p>
    <w:p w14:paraId="3CACBC23" w14:textId="7BC7E267" w:rsidR="00135528" w:rsidRPr="00135528" w:rsidRDefault="00135528" w:rsidP="00135528">
      <w:pPr>
        <w:pStyle w:val="a3"/>
        <w:numPr>
          <w:ilvl w:val="0"/>
          <w:numId w:val="1"/>
        </w:numPr>
        <w:rPr>
          <w:rFonts w:eastAsia="바탕" w:cs="바탕"/>
          <w:lang w:eastAsia="ko-KR"/>
        </w:rPr>
      </w:pPr>
      <w:r w:rsidRPr="00135528">
        <w:rPr>
          <w:rFonts w:eastAsia="바탕" w:cs="바탕"/>
          <w:lang w:eastAsia="ko-KR"/>
        </w:rPr>
        <w:t>Music/</w:t>
      </w:r>
      <w:r>
        <w:rPr>
          <w:rFonts w:eastAsia="바탕" w:cs="바탕"/>
          <w:lang w:eastAsia="ko-KR"/>
        </w:rPr>
        <w:t>A</w:t>
      </w:r>
      <w:r w:rsidRPr="00135528">
        <w:rPr>
          <w:rFonts w:eastAsia="바탕" w:cs="바탕"/>
          <w:lang w:eastAsia="ko-KR"/>
        </w:rPr>
        <w:t>rt</w:t>
      </w:r>
      <w:r w:rsidR="0056381B">
        <w:rPr>
          <w:rFonts w:eastAsia="바탕" w:cs="바탕"/>
          <w:lang w:eastAsia="ko-KR"/>
        </w:rPr>
        <w:t>/Design</w:t>
      </w:r>
    </w:p>
    <w:p w14:paraId="49BA70D8" w14:textId="77777777" w:rsidR="00135528" w:rsidRDefault="00135528" w:rsidP="00135528">
      <w:pPr>
        <w:pStyle w:val="a3"/>
        <w:numPr>
          <w:ilvl w:val="0"/>
          <w:numId w:val="1"/>
        </w:numPr>
        <w:rPr>
          <w:rFonts w:eastAsia="바탕" w:cs="바탕"/>
          <w:lang w:eastAsia="ko-KR"/>
        </w:rPr>
      </w:pPr>
      <w:r>
        <w:rPr>
          <w:rFonts w:eastAsia="바탕" w:cs="바탕"/>
          <w:lang w:eastAsia="ko-KR"/>
        </w:rPr>
        <w:t>Humanities/Social Sciences</w:t>
      </w:r>
    </w:p>
    <w:p w14:paraId="1087D80D" w14:textId="77777777" w:rsidR="00135528" w:rsidRDefault="00135528" w:rsidP="00135528">
      <w:pPr>
        <w:pStyle w:val="a3"/>
        <w:numPr>
          <w:ilvl w:val="0"/>
          <w:numId w:val="1"/>
        </w:numPr>
        <w:rPr>
          <w:rFonts w:eastAsia="바탕" w:cs="바탕"/>
          <w:lang w:eastAsia="ko-KR"/>
        </w:rPr>
      </w:pPr>
      <w:r>
        <w:rPr>
          <w:rFonts w:eastAsia="바탕" w:cs="바탕"/>
          <w:lang w:eastAsia="ko-KR"/>
        </w:rPr>
        <w:t xml:space="preserve">Engineering/Natural Sciences </w:t>
      </w:r>
    </w:p>
    <w:p w14:paraId="0797CE31" w14:textId="77777777" w:rsidR="00501C99" w:rsidRDefault="00501C99" w:rsidP="00501C99">
      <w:pPr>
        <w:rPr>
          <w:rFonts w:eastAsia="바탕" w:cs="바탕"/>
          <w:lang w:eastAsia="ko-KR"/>
        </w:rPr>
      </w:pPr>
    </w:p>
    <w:p w14:paraId="24B8A471" w14:textId="5A8959D1" w:rsidR="00501C99" w:rsidRPr="00A7093C" w:rsidRDefault="00501C99" w:rsidP="00501C99">
      <w:pPr>
        <w:rPr>
          <w:rFonts w:eastAsia="바탕" w:cs="바탕"/>
          <w:b/>
          <w:lang w:eastAsia="ko-KR"/>
        </w:rPr>
      </w:pPr>
      <w:r w:rsidRPr="00A7093C">
        <w:rPr>
          <w:rFonts w:eastAsia="바탕" w:cs="바탕"/>
          <w:b/>
          <w:u w:val="single"/>
          <w:lang w:eastAsia="ko-KR"/>
        </w:rPr>
        <w:t>Session 2 (10:45~11:45): Area</w:t>
      </w:r>
    </w:p>
    <w:p w14:paraId="62478DCD" w14:textId="046BEDDE" w:rsidR="00501C99" w:rsidRDefault="00501C99" w:rsidP="00501C99">
      <w:pPr>
        <w:rPr>
          <w:rFonts w:eastAsia="바탕" w:cs="바탕"/>
          <w:lang w:eastAsia="ko-KR"/>
        </w:rPr>
      </w:pPr>
      <w:r>
        <w:rPr>
          <w:rFonts w:eastAsia="바탕" w:cs="바탕"/>
          <w:lang w:eastAsia="ko-KR"/>
        </w:rPr>
        <w:t xml:space="preserve">The focus of this session will be on how admissions are handled in different areas of the world. How are admissions deadlines and fees administered in these regions? What are the “hidden costs” of living in different places? </w:t>
      </w:r>
      <w:r w:rsidR="00F219FF">
        <w:rPr>
          <w:rFonts w:eastAsia="바탕" w:cs="바탕"/>
          <w:lang w:eastAsia="ko-KR"/>
        </w:rPr>
        <w:t>We will discuss academic cultures of the different parts of the world relative to Korean academic culture.</w:t>
      </w:r>
    </w:p>
    <w:p w14:paraId="2D9662C9" w14:textId="77777777" w:rsidR="00501C99" w:rsidRDefault="00501C99" w:rsidP="00501C99">
      <w:pPr>
        <w:rPr>
          <w:rFonts w:eastAsia="바탕" w:cs="바탕"/>
          <w:lang w:eastAsia="ko-KR"/>
        </w:rPr>
      </w:pPr>
    </w:p>
    <w:p w14:paraId="491DFE12" w14:textId="4BD57958" w:rsidR="00501C99" w:rsidRDefault="00501C99" w:rsidP="00501C99">
      <w:pPr>
        <w:rPr>
          <w:rFonts w:eastAsia="바탕" w:cs="바탕"/>
          <w:lang w:eastAsia="ko-KR"/>
        </w:rPr>
      </w:pPr>
      <w:r>
        <w:rPr>
          <w:rFonts w:eastAsia="바탕" w:cs="바탕"/>
          <w:lang w:eastAsia="ko-KR"/>
        </w:rPr>
        <w:t>The focus will be on these general areas:</w:t>
      </w:r>
    </w:p>
    <w:p w14:paraId="579CFD4F" w14:textId="5387905E" w:rsidR="00501C99" w:rsidRDefault="00501C99" w:rsidP="00501C99">
      <w:pPr>
        <w:pStyle w:val="a3"/>
        <w:numPr>
          <w:ilvl w:val="0"/>
          <w:numId w:val="1"/>
        </w:numPr>
        <w:rPr>
          <w:rFonts w:eastAsia="바탕" w:cs="바탕"/>
          <w:lang w:eastAsia="ko-KR"/>
        </w:rPr>
      </w:pPr>
      <w:r>
        <w:rPr>
          <w:rFonts w:eastAsia="바탕" w:cs="바탕"/>
          <w:lang w:eastAsia="ko-KR"/>
        </w:rPr>
        <w:t>Europe</w:t>
      </w:r>
    </w:p>
    <w:p w14:paraId="09DF3882" w14:textId="12BA4862" w:rsidR="00501C99" w:rsidRDefault="00501C99" w:rsidP="00501C99">
      <w:pPr>
        <w:pStyle w:val="a3"/>
        <w:numPr>
          <w:ilvl w:val="0"/>
          <w:numId w:val="1"/>
        </w:numPr>
        <w:rPr>
          <w:rFonts w:eastAsia="바탕" w:cs="바탕"/>
          <w:lang w:eastAsia="ko-KR"/>
        </w:rPr>
      </w:pPr>
      <w:r>
        <w:rPr>
          <w:rFonts w:eastAsia="바탕" w:cs="바탕"/>
          <w:lang w:eastAsia="ko-KR"/>
        </w:rPr>
        <w:t>North America</w:t>
      </w:r>
    </w:p>
    <w:p w14:paraId="3B910D3A" w14:textId="77777777" w:rsidR="00F219FF" w:rsidRDefault="00F219FF" w:rsidP="00F219FF">
      <w:pPr>
        <w:rPr>
          <w:rFonts w:eastAsia="바탕" w:cs="바탕"/>
          <w:lang w:eastAsia="ko-KR"/>
        </w:rPr>
      </w:pPr>
    </w:p>
    <w:p w14:paraId="4050AC7D" w14:textId="0AD5E6AA" w:rsidR="00F219FF" w:rsidRDefault="00C164AA" w:rsidP="00F219FF">
      <w:pPr>
        <w:rPr>
          <w:rFonts w:eastAsia="바탕" w:cs="바탕"/>
          <w:lang w:eastAsia="ko-KR"/>
        </w:rPr>
      </w:pPr>
      <w:r>
        <w:rPr>
          <w:rFonts w:eastAsia="바탕" w:cs="바탕"/>
          <w:lang w:eastAsia="ko-KR"/>
        </w:rPr>
        <w:t>E</w:t>
      </w:r>
      <w:r w:rsidR="00F219FF">
        <w:rPr>
          <w:rFonts w:eastAsia="바탕" w:cs="바탕"/>
          <w:lang w:eastAsia="ko-KR"/>
        </w:rPr>
        <w:t xml:space="preserve">ach session </w:t>
      </w:r>
      <w:r>
        <w:rPr>
          <w:rFonts w:eastAsia="바탕" w:cs="바탕"/>
          <w:lang w:eastAsia="ko-KR"/>
        </w:rPr>
        <w:t xml:space="preserve">will have a brief presentation </w:t>
      </w:r>
      <w:r w:rsidR="00F219FF">
        <w:rPr>
          <w:rFonts w:eastAsia="바탕" w:cs="바탕"/>
          <w:lang w:eastAsia="ko-KR"/>
        </w:rPr>
        <w:t>followed by a question and answer period.</w:t>
      </w:r>
      <w:r w:rsidR="00944F72">
        <w:rPr>
          <w:rFonts w:eastAsia="바탕" w:cs="바탕"/>
          <w:lang w:eastAsia="ko-KR"/>
        </w:rPr>
        <w:t xml:space="preserve"> </w:t>
      </w:r>
      <w:r>
        <w:rPr>
          <w:rFonts w:eastAsia="바탕" w:cs="바탕"/>
          <w:lang w:eastAsia="ko-KR"/>
        </w:rPr>
        <w:t>Students should be prepared to come with questions to the sessions. Advice will be general in nature, and not specific to your circumstance. In other words, there will not be sufficient time for proofreading of letters of application or resumes. Please prepare general questions about the application process or academic life abroad.</w:t>
      </w:r>
    </w:p>
    <w:p w14:paraId="7DC2AA71" w14:textId="77777777" w:rsidR="00944F72" w:rsidRDefault="00944F72" w:rsidP="00F219FF">
      <w:pPr>
        <w:rPr>
          <w:rFonts w:eastAsia="바탕" w:cs="바탕"/>
          <w:lang w:eastAsia="ko-KR"/>
        </w:rPr>
      </w:pPr>
    </w:p>
    <w:p w14:paraId="75DBAFD8" w14:textId="470250E8" w:rsidR="00944F72" w:rsidRDefault="00944F72" w:rsidP="00F219FF">
      <w:pPr>
        <w:rPr>
          <w:rFonts w:eastAsia="바탕" w:cs="바탕"/>
          <w:lang w:eastAsia="ko-KR"/>
        </w:rPr>
      </w:pPr>
      <w:r w:rsidRPr="0043717F">
        <w:rPr>
          <w:rFonts w:eastAsia="바탕" w:cs="바탕"/>
          <w:b/>
          <w:lang w:eastAsia="ko-KR"/>
        </w:rPr>
        <w:t xml:space="preserve">OIA will purchase </w:t>
      </w:r>
      <w:r w:rsidR="0064790A">
        <w:rPr>
          <w:rFonts w:eastAsia="바탕" w:cs="바탕"/>
          <w:b/>
          <w:lang w:eastAsia="ko-KR"/>
        </w:rPr>
        <w:t>K</w:t>
      </w:r>
      <w:r w:rsidR="003C58CC">
        <w:rPr>
          <w:rFonts w:eastAsia="바탕" w:cs="바탕"/>
          <w:b/>
          <w:lang w:eastAsia="ko-KR"/>
        </w:rPr>
        <w:t>imbap</w:t>
      </w:r>
      <w:r w:rsidRPr="0043717F">
        <w:rPr>
          <w:rFonts w:eastAsia="바탕" w:cs="바탕"/>
          <w:b/>
          <w:lang w:eastAsia="ko-KR"/>
        </w:rPr>
        <w:t xml:space="preserve"> and have it available from 12:00 pm onwards for all participants. </w:t>
      </w:r>
      <w:r>
        <w:rPr>
          <w:rFonts w:eastAsia="바탕" w:cs="바탕"/>
          <w:lang w:eastAsia="ko-KR"/>
        </w:rPr>
        <w:t>This will give students opportunities to talk to professors more directly.</w:t>
      </w:r>
    </w:p>
    <w:p w14:paraId="4451EF77" w14:textId="77777777" w:rsidR="005956B4" w:rsidRDefault="005956B4" w:rsidP="00F219FF">
      <w:pPr>
        <w:rPr>
          <w:rFonts w:eastAsia="바탕" w:cs="바탕"/>
          <w:lang w:eastAsia="ko-KR"/>
        </w:rPr>
      </w:pPr>
    </w:p>
    <w:p w14:paraId="230771AE" w14:textId="280011FD" w:rsidR="005956B4" w:rsidRDefault="005956B4" w:rsidP="00F219FF">
      <w:pPr>
        <w:rPr>
          <w:rFonts w:eastAsia="바탕" w:cs="바탕"/>
          <w:b/>
          <w:lang w:eastAsia="ko-KR"/>
        </w:rPr>
      </w:pPr>
      <w:r>
        <w:rPr>
          <w:rFonts w:eastAsia="바탕" w:cs="바탕"/>
          <w:lang w:eastAsia="ko-KR"/>
        </w:rPr>
        <w:t>For seating arrangements and lunch order purposes, it would be greatly appreciated if you could take some time to complete the following survey until</w:t>
      </w:r>
      <w:r w:rsidRPr="005956B4">
        <w:rPr>
          <w:rFonts w:eastAsia="바탕" w:cs="바탕"/>
          <w:b/>
          <w:lang w:eastAsia="ko-KR"/>
        </w:rPr>
        <w:t xml:space="preserve"> </w:t>
      </w:r>
      <w:r w:rsidR="003C58CC">
        <w:rPr>
          <w:rFonts w:eastAsia="바탕" w:cs="바탕"/>
          <w:b/>
          <w:lang w:eastAsia="ko-KR"/>
        </w:rPr>
        <w:t>May 6</w:t>
      </w:r>
      <w:r w:rsidR="003C58CC">
        <w:rPr>
          <w:rFonts w:eastAsia="바탕" w:cs="바탕" w:hint="eastAsia"/>
          <w:b/>
          <w:vertAlign w:val="superscript"/>
          <w:lang w:eastAsia="ko-KR"/>
        </w:rPr>
        <w:t>th</w:t>
      </w:r>
      <w:r w:rsidRPr="005956B4">
        <w:rPr>
          <w:rFonts w:eastAsia="바탕" w:cs="바탕"/>
          <w:b/>
          <w:lang w:eastAsia="ko-KR"/>
        </w:rPr>
        <w:t>.</w:t>
      </w:r>
    </w:p>
    <w:p w14:paraId="1EB08E7C" w14:textId="77777777" w:rsidR="005956B4" w:rsidRDefault="005956B4" w:rsidP="00F219FF">
      <w:pPr>
        <w:rPr>
          <w:rFonts w:eastAsia="바탕" w:cs="바탕"/>
          <w:b/>
          <w:lang w:eastAsia="ko-KR"/>
        </w:rPr>
      </w:pPr>
    </w:p>
    <w:p w14:paraId="61509CE7" w14:textId="224D57C2" w:rsidR="005956B4" w:rsidRPr="00BA69B7" w:rsidRDefault="005956B4" w:rsidP="00F219FF">
      <w:pPr>
        <w:rPr>
          <w:rFonts w:eastAsia="바탕" w:cs="바탕" w:hint="eastAsia"/>
          <w:lang w:eastAsia="ko-KR"/>
        </w:rPr>
      </w:pPr>
      <w:r>
        <w:rPr>
          <w:rFonts w:eastAsia="바탕" w:cs="바탕"/>
          <w:b/>
          <w:lang w:eastAsia="ko-KR"/>
        </w:rPr>
        <w:t>Survey link:</w:t>
      </w:r>
      <w:r w:rsidRPr="005956B4">
        <w:rPr>
          <w:rFonts w:eastAsia="바탕" w:cs="바탕"/>
          <w:lang w:eastAsia="ko-KR"/>
        </w:rPr>
        <w:t xml:space="preserve"> </w:t>
      </w:r>
      <w:r w:rsidR="003D4A98">
        <w:rPr>
          <w:rFonts w:eastAsia="바탕" w:cs="바탕"/>
          <w:lang w:eastAsia="ko-KR"/>
        </w:rPr>
        <w:t xml:space="preserve"> </w:t>
      </w:r>
      <w:hyperlink r:id="rId7" w:history="1">
        <w:r w:rsidR="003D4A98">
          <w:rPr>
            <w:rStyle w:val="a4"/>
            <w:rFonts w:ascii="휴먼명조" w:eastAsia="휴먼명조" w:hint="eastAsia"/>
            <w:sz w:val="26"/>
            <w:szCs w:val="26"/>
            <w:u w:color="0000FF"/>
          </w:rPr>
          <w:t>https://bit.ly/2VkQM65</w:t>
        </w:r>
      </w:hyperlink>
    </w:p>
    <w:sectPr w:rsidR="005956B4" w:rsidRPr="00BA69B7" w:rsidSect="006F6FA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577D1" w14:textId="77777777" w:rsidR="001010EC" w:rsidRDefault="001010EC" w:rsidP="00EB5F97">
      <w:r>
        <w:separator/>
      </w:r>
    </w:p>
  </w:endnote>
  <w:endnote w:type="continuationSeparator" w:id="0">
    <w:p w14:paraId="1C18C483" w14:textId="77777777" w:rsidR="001010EC" w:rsidRDefault="001010EC" w:rsidP="00EB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3D6D" w14:textId="77777777" w:rsidR="001010EC" w:rsidRDefault="001010EC" w:rsidP="00EB5F97">
      <w:r>
        <w:separator/>
      </w:r>
    </w:p>
  </w:footnote>
  <w:footnote w:type="continuationSeparator" w:id="0">
    <w:p w14:paraId="1BA02283" w14:textId="77777777" w:rsidR="001010EC" w:rsidRDefault="001010EC" w:rsidP="00EB5F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562D2"/>
    <w:multiLevelType w:val="hybridMultilevel"/>
    <w:tmpl w:val="D13EC670"/>
    <w:lvl w:ilvl="0" w:tplc="A1164C12">
      <w:start w:val="2"/>
      <w:numFmt w:val="bullet"/>
      <w:lvlText w:val=""/>
      <w:lvlJc w:val="left"/>
      <w:pPr>
        <w:ind w:left="720" w:hanging="360"/>
      </w:pPr>
      <w:rPr>
        <w:rFonts w:ascii="Symbol" w:eastAsia="바탕" w:hAnsi="Symbol" w:cs="바탕"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C4"/>
    <w:rsid w:val="001010EC"/>
    <w:rsid w:val="00135528"/>
    <w:rsid w:val="00170F22"/>
    <w:rsid w:val="0019527A"/>
    <w:rsid w:val="001E4F1F"/>
    <w:rsid w:val="003C58CC"/>
    <w:rsid w:val="003D4A98"/>
    <w:rsid w:val="004017C4"/>
    <w:rsid w:val="0043717F"/>
    <w:rsid w:val="004A6EC8"/>
    <w:rsid w:val="00501C99"/>
    <w:rsid w:val="0056381B"/>
    <w:rsid w:val="005956B4"/>
    <w:rsid w:val="00644C4D"/>
    <w:rsid w:val="0064790A"/>
    <w:rsid w:val="006C0F40"/>
    <w:rsid w:val="006F6FA4"/>
    <w:rsid w:val="00944F72"/>
    <w:rsid w:val="00A429CF"/>
    <w:rsid w:val="00A7093C"/>
    <w:rsid w:val="00B80C1E"/>
    <w:rsid w:val="00B81D83"/>
    <w:rsid w:val="00BA69B7"/>
    <w:rsid w:val="00BB18E4"/>
    <w:rsid w:val="00C164AA"/>
    <w:rsid w:val="00CB2DA0"/>
    <w:rsid w:val="00D26F59"/>
    <w:rsid w:val="00DD5A8D"/>
    <w:rsid w:val="00DF0B7D"/>
    <w:rsid w:val="00EB5F97"/>
    <w:rsid w:val="00F219FF"/>
    <w:rsid w:val="00FE6B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D83A1"/>
  <w15:docId w15:val="{5CD4E03A-561B-4228-8E5D-5655AE7E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528"/>
    <w:pPr>
      <w:ind w:left="720"/>
      <w:contextualSpacing/>
    </w:pPr>
  </w:style>
  <w:style w:type="character" w:styleId="a4">
    <w:name w:val="Hyperlink"/>
    <w:basedOn w:val="a0"/>
    <w:uiPriority w:val="99"/>
    <w:unhideWhenUsed/>
    <w:rsid w:val="005956B4"/>
    <w:rPr>
      <w:color w:val="0000FF" w:themeColor="hyperlink"/>
      <w:u w:val="single"/>
    </w:rPr>
  </w:style>
  <w:style w:type="paragraph" w:styleId="a5">
    <w:name w:val="header"/>
    <w:basedOn w:val="a"/>
    <w:link w:val="Char"/>
    <w:uiPriority w:val="99"/>
    <w:unhideWhenUsed/>
    <w:rsid w:val="00EB5F97"/>
    <w:pPr>
      <w:tabs>
        <w:tab w:val="center" w:pos="4513"/>
        <w:tab w:val="right" w:pos="9026"/>
      </w:tabs>
      <w:snapToGrid w:val="0"/>
    </w:pPr>
  </w:style>
  <w:style w:type="character" w:customStyle="1" w:styleId="Char">
    <w:name w:val="머리글 Char"/>
    <w:basedOn w:val="a0"/>
    <w:link w:val="a5"/>
    <w:uiPriority w:val="99"/>
    <w:rsid w:val="00EB5F97"/>
  </w:style>
  <w:style w:type="paragraph" w:styleId="a6">
    <w:name w:val="footer"/>
    <w:basedOn w:val="a"/>
    <w:link w:val="Char0"/>
    <w:uiPriority w:val="99"/>
    <w:unhideWhenUsed/>
    <w:rsid w:val="00EB5F97"/>
    <w:pPr>
      <w:tabs>
        <w:tab w:val="center" w:pos="4513"/>
        <w:tab w:val="right" w:pos="9026"/>
      </w:tabs>
      <w:snapToGrid w:val="0"/>
    </w:pPr>
  </w:style>
  <w:style w:type="character" w:customStyle="1" w:styleId="Char0">
    <w:name w:val="바닥글 Char"/>
    <w:basedOn w:val="a0"/>
    <w:link w:val="a6"/>
    <w:uiPriority w:val="99"/>
    <w:rsid w:val="00EB5F97"/>
  </w:style>
  <w:style w:type="character" w:styleId="a7">
    <w:name w:val="FollowedHyperlink"/>
    <w:basedOn w:val="a0"/>
    <w:uiPriority w:val="99"/>
    <w:semiHidden/>
    <w:unhideWhenUsed/>
    <w:rsid w:val="00FE6BDB"/>
    <w:rPr>
      <w:color w:val="800080" w:themeColor="followedHyperlink"/>
      <w:u w:val="single"/>
    </w:rPr>
  </w:style>
  <w:style w:type="paragraph" w:customStyle="1" w:styleId="a8">
    <w:name w:val="바탕글"/>
    <w:basedOn w:val="a"/>
    <w:rsid w:val="003D4A98"/>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835">
      <w:bodyDiv w:val="1"/>
      <w:marLeft w:val="0"/>
      <w:marRight w:val="0"/>
      <w:marTop w:val="0"/>
      <w:marBottom w:val="0"/>
      <w:divBdr>
        <w:top w:val="none" w:sz="0" w:space="0" w:color="auto"/>
        <w:left w:val="none" w:sz="0" w:space="0" w:color="auto"/>
        <w:bottom w:val="none" w:sz="0" w:space="0" w:color="auto"/>
        <w:right w:val="none" w:sz="0" w:space="0" w:color="auto"/>
      </w:divBdr>
    </w:div>
    <w:div w:id="794248960">
      <w:bodyDiv w:val="1"/>
      <w:marLeft w:val="0"/>
      <w:marRight w:val="0"/>
      <w:marTop w:val="0"/>
      <w:marBottom w:val="0"/>
      <w:divBdr>
        <w:top w:val="none" w:sz="0" w:space="0" w:color="auto"/>
        <w:left w:val="none" w:sz="0" w:space="0" w:color="auto"/>
        <w:bottom w:val="none" w:sz="0" w:space="0" w:color="auto"/>
        <w:right w:val="none" w:sz="0" w:space="0" w:color="auto"/>
      </w:divBdr>
    </w:div>
    <w:div w:id="1279525201">
      <w:bodyDiv w:val="1"/>
      <w:marLeft w:val="0"/>
      <w:marRight w:val="0"/>
      <w:marTop w:val="0"/>
      <w:marBottom w:val="0"/>
      <w:divBdr>
        <w:top w:val="none" w:sz="0" w:space="0" w:color="auto"/>
        <w:left w:val="none" w:sz="0" w:space="0" w:color="auto"/>
        <w:bottom w:val="none" w:sz="0" w:space="0" w:color="auto"/>
        <w:right w:val="none" w:sz="0" w:space="0" w:color="auto"/>
      </w:divBdr>
    </w:div>
    <w:div w:id="1530220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VkQM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318</Words>
  <Characters>1814</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user</cp:lastModifiedBy>
  <cp:revision>10</cp:revision>
  <dcterms:created xsi:type="dcterms:W3CDTF">2019-04-08T04:19:00Z</dcterms:created>
  <dcterms:modified xsi:type="dcterms:W3CDTF">2019-04-24T07:25:00Z</dcterms:modified>
</cp:coreProperties>
</file>